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1592686E" w:rsidR="00BA507B" w:rsidRPr="001B6D25" w:rsidRDefault="00BA507B" w:rsidP="00065F88">
      <w:pPr>
        <w:jc w:val="both"/>
        <w:rPr>
          <w:rFonts w:ascii="Times New Roman" w:eastAsia="Times New Roman" w:hAnsi="Times New Roman" w:cs="Baskerville Old Face"/>
          <w:bCs/>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594EF5">
        <w:rPr>
          <w:rFonts w:ascii="Times New Roman" w:hAnsi="Times New Roman" w:cs="Times New Roman"/>
          <w:bCs/>
          <w:sz w:val="24"/>
          <w:szCs w:val="24"/>
        </w:rPr>
        <w:t>Phillip</w:t>
      </w:r>
      <w:r w:rsidR="00594EF5" w:rsidRPr="001B6D25">
        <w:rPr>
          <w:rFonts w:ascii="Times New Roman" w:hAnsi="Times New Roman" w:cs="Times New Roman"/>
          <w:bCs/>
          <w:sz w:val="24"/>
          <w:szCs w:val="24"/>
        </w:rPr>
        <w:t xml:space="preserve"> </w:t>
      </w:r>
      <w:r w:rsidR="001B6D25" w:rsidRPr="001B6D25">
        <w:rPr>
          <w:rFonts w:ascii="Times New Roman" w:hAnsi="Times New Roman" w:cs="Times New Roman"/>
          <w:bCs/>
          <w:sz w:val="24"/>
          <w:szCs w:val="24"/>
        </w:rPr>
        <w:t>Lehmann</w:t>
      </w:r>
      <w:r w:rsidRPr="001B6D25">
        <w:rPr>
          <w:rFonts w:ascii="Times New Roman" w:eastAsia="Times New Roman" w:hAnsi="Times New Roman" w:cs="Times New Roman"/>
          <w:bCs/>
          <w:sz w:val="24"/>
          <w:szCs w:val="24"/>
        </w:rPr>
        <w:t xml:space="preserve">, </w:t>
      </w:r>
      <w:r w:rsidR="001B6D25" w:rsidRPr="001B6D25">
        <w:rPr>
          <w:rFonts w:ascii="Times New Roman" w:eastAsia="Times New Roman" w:hAnsi="Times New Roman" w:cs="Baskerville Old Face"/>
          <w:bCs/>
          <w:sz w:val="24"/>
          <w:szCs w:val="24"/>
        </w:rPr>
        <w:t>Attorney</w:t>
      </w:r>
    </w:p>
    <w:p w14:paraId="43DBA660" w14:textId="3C228C27" w:rsidR="00BA507B" w:rsidRPr="001B6D25" w:rsidRDefault="001B6D25" w:rsidP="00065F88">
      <w:pPr>
        <w:ind w:left="720" w:firstLine="720"/>
        <w:jc w:val="both"/>
        <w:rPr>
          <w:rFonts w:ascii="Times New Roman" w:hAnsi="Times New Roman" w:cs="Times New Roman"/>
          <w:bCs/>
          <w:sz w:val="24"/>
          <w:szCs w:val="24"/>
        </w:rPr>
      </w:pPr>
      <w:r w:rsidRPr="001B6D25">
        <w:rPr>
          <w:rFonts w:ascii="Times New Roman" w:eastAsia="Times New Roman" w:hAnsi="Times New Roman" w:cs="Times New Roman"/>
          <w:bCs/>
          <w:sz w:val="24"/>
          <w:szCs w:val="24"/>
        </w:rPr>
        <w:t xml:space="preserve">Legal </w:t>
      </w:r>
      <w:r w:rsidR="00BA507B" w:rsidRPr="001B6D25">
        <w:rPr>
          <w:rFonts w:ascii="Times New Roman" w:eastAsia="Times New Roman" w:hAnsi="Times New Roman" w:cs="Times New Roman"/>
          <w:bCs/>
          <w:sz w:val="24"/>
          <w:szCs w:val="24"/>
        </w:rPr>
        <w:t>Division</w:t>
      </w:r>
    </w:p>
    <w:p w14:paraId="5C8A7F79" w14:textId="77777777" w:rsidR="00BA507B" w:rsidRPr="00D240D8" w:rsidRDefault="00BA507B" w:rsidP="00065F88">
      <w:pPr>
        <w:tabs>
          <w:tab w:val="left" w:pos="1440"/>
        </w:tabs>
        <w:jc w:val="both"/>
        <w:rPr>
          <w:rFonts w:ascii="Times New Roman" w:hAnsi="Times New Roman" w:cs="Times New Roman"/>
          <w:sz w:val="24"/>
          <w:szCs w:val="24"/>
        </w:rPr>
      </w:pPr>
    </w:p>
    <w:p w14:paraId="4849338D" w14:textId="2F38BA96" w:rsidR="00BA507B" w:rsidRPr="001B6D25" w:rsidRDefault="00BA507B" w:rsidP="00065F88">
      <w:pPr>
        <w:jc w:val="both"/>
        <w:rPr>
          <w:rFonts w:ascii="Times New Roman" w:eastAsia="Times New Roman" w:hAnsi="Times New Roman" w:cs="Baskerville Old Face"/>
          <w:b/>
          <w:bCs/>
          <w:sz w:val="24"/>
          <w:szCs w:val="24"/>
        </w:rPr>
      </w:pPr>
      <w:r w:rsidRPr="00D240D8">
        <w:rPr>
          <w:rFonts w:ascii="Times New Roman" w:hAnsi="Times New Roman" w:cs="Times New Roman"/>
          <w:b/>
          <w:sz w:val="24"/>
          <w:szCs w:val="24"/>
        </w:rPr>
        <w:t>FROM:</w:t>
      </w:r>
      <w:r>
        <w:rPr>
          <w:rFonts w:ascii="Times New Roman" w:hAnsi="Times New Roman" w:cs="Times New Roman"/>
          <w:b/>
          <w:sz w:val="24"/>
          <w:szCs w:val="24"/>
        </w:rPr>
        <w:tab/>
      </w:r>
      <w:r w:rsidR="001B6D25" w:rsidRPr="001B6D25">
        <w:rPr>
          <w:rFonts w:ascii="Times New Roman" w:hAnsi="Times New Roman" w:cs="Times New Roman"/>
          <w:bCs/>
          <w:sz w:val="24"/>
          <w:szCs w:val="24"/>
        </w:rPr>
        <w:t>Fred Bednarski III</w:t>
      </w:r>
      <w:r w:rsidRPr="001B6D25">
        <w:rPr>
          <w:rFonts w:ascii="Times New Roman" w:eastAsia="Times New Roman" w:hAnsi="Times New Roman" w:cs="Baskerville Old Face"/>
          <w:bCs/>
          <w:sz w:val="24"/>
          <w:szCs w:val="24"/>
        </w:rPr>
        <w:t>,</w:t>
      </w:r>
      <w:r w:rsidRPr="001B6D25">
        <w:rPr>
          <w:rFonts w:ascii="Times New Roman" w:eastAsia="Times New Roman" w:hAnsi="Times New Roman" w:cs="Baskerville Old Face"/>
          <w:sz w:val="24"/>
          <w:szCs w:val="24"/>
        </w:rPr>
        <w:t xml:space="preserve"> </w:t>
      </w:r>
      <w:bookmarkStart w:id="1" w:name="_Hlk61339093"/>
      <w:r w:rsidRPr="001B6D25">
        <w:rPr>
          <w:rFonts w:ascii="Times New Roman" w:eastAsia="Times New Roman" w:hAnsi="Times New Roman" w:cs="Baskerville Old Face"/>
          <w:sz w:val="24"/>
          <w:szCs w:val="24"/>
        </w:rPr>
        <w:t>Financial Analyst</w:t>
      </w:r>
    </w:p>
    <w:bookmarkEnd w:id="1"/>
    <w:p w14:paraId="3B4B85F5" w14:textId="77777777" w:rsidR="00BA507B" w:rsidRPr="001B6D25" w:rsidRDefault="00BA507B" w:rsidP="00065F88">
      <w:pPr>
        <w:ind w:left="1440"/>
        <w:jc w:val="both"/>
        <w:rPr>
          <w:rFonts w:ascii="Times New Roman" w:eastAsia="Times New Roman" w:hAnsi="Times New Roman" w:cs="Times New Roman"/>
          <w:sz w:val="24"/>
          <w:szCs w:val="24"/>
        </w:rPr>
      </w:pPr>
      <w:r w:rsidRPr="001B6D25">
        <w:rPr>
          <w:rFonts w:ascii="Times New Roman" w:eastAsia="Times New Roman" w:hAnsi="Times New Roman" w:cs="Times New Roman"/>
          <w:sz w:val="24"/>
          <w:szCs w:val="24"/>
        </w:rPr>
        <w:t>Rate Regulation Division</w:t>
      </w:r>
    </w:p>
    <w:p w14:paraId="5B5EEAC2" w14:textId="77777777" w:rsidR="00BA507B" w:rsidRPr="001B6D25" w:rsidRDefault="00BA507B" w:rsidP="00065F88">
      <w:pPr>
        <w:tabs>
          <w:tab w:val="left" w:pos="1170"/>
        </w:tabs>
        <w:jc w:val="both"/>
        <w:outlineLvl w:val="0"/>
        <w:rPr>
          <w:rFonts w:ascii="Times New Roman" w:hAnsi="Times New Roman" w:cs="Times New Roman"/>
          <w:sz w:val="24"/>
          <w:szCs w:val="24"/>
        </w:rPr>
      </w:pPr>
    </w:p>
    <w:p w14:paraId="6360FDC0" w14:textId="2CBCF6C8" w:rsidR="00BA507B" w:rsidRPr="001B6D25" w:rsidRDefault="00BA507B" w:rsidP="00065F88">
      <w:pPr>
        <w:tabs>
          <w:tab w:val="left" w:pos="1170"/>
        </w:tabs>
        <w:jc w:val="both"/>
        <w:rPr>
          <w:rFonts w:ascii="Times New Roman" w:hAnsi="Times New Roman" w:cs="Times New Roman"/>
          <w:bCs/>
          <w:sz w:val="24"/>
          <w:szCs w:val="24"/>
        </w:rPr>
      </w:pPr>
      <w:r w:rsidRPr="001B6D25">
        <w:rPr>
          <w:rFonts w:ascii="Times New Roman" w:hAnsi="Times New Roman" w:cs="Times New Roman"/>
          <w:b/>
          <w:sz w:val="24"/>
          <w:szCs w:val="24"/>
        </w:rPr>
        <w:t>DATE:</w:t>
      </w:r>
      <w:r w:rsidRPr="001B6D25">
        <w:rPr>
          <w:rFonts w:ascii="Times New Roman" w:hAnsi="Times New Roman" w:cs="Times New Roman"/>
          <w:b/>
          <w:sz w:val="24"/>
          <w:szCs w:val="24"/>
        </w:rPr>
        <w:tab/>
      </w:r>
      <w:r w:rsidRPr="001B6D25">
        <w:rPr>
          <w:rFonts w:ascii="Times New Roman" w:hAnsi="Times New Roman" w:cs="Times New Roman"/>
          <w:b/>
          <w:sz w:val="24"/>
          <w:szCs w:val="24"/>
        </w:rPr>
        <w:tab/>
      </w:r>
      <w:r w:rsidR="00586632">
        <w:rPr>
          <w:rFonts w:ascii="Times New Roman" w:hAnsi="Times New Roman" w:cs="Times New Roman"/>
          <w:bCs/>
          <w:sz w:val="24"/>
          <w:szCs w:val="24"/>
        </w:rPr>
        <w:t>Novem</w:t>
      </w:r>
      <w:r w:rsidR="005F3B53">
        <w:rPr>
          <w:rFonts w:ascii="Times New Roman" w:hAnsi="Times New Roman" w:cs="Times New Roman"/>
          <w:bCs/>
          <w:sz w:val="24"/>
          <w:szCs w:val="24"/>
        </w:rPr>
        <w:t>ber</w:t>
      </w:r>
      <w:r w:rsidRPr="001B6D25">
        <w:rPr>
          <w:rFonts w:ascii="Times New Roman" w:hAnsi="Times New Roman" w:cs="Times New Roman"/>
          <w:bCs/>
          <w:sz w:val="24"/>
          <w:szCs w:val="24"/>
        </w:rPr>
        <w:t xml:space="preserve"> </w:t>
      </w:r>
      <w:r w:rsidR="00594EF5">
        <w:rPr>
          <w:rFonts w:ascii="Times New Roman" w:hAnsi="Times New Roman" w:cs="Times New Roman"/>
          <w:bCs/>
          <w:sz w:val="24"/>
          <w:szCs w:val="24"/>
        </w:rPr>
        <w:t>22</w:t>
      </w:r>
      <w:r w:rsidRPr="001B6D25">
        <w:rPr>
          <w:rFonts w:ascii="Times New Roman" w:hAnsi="Times New Roman" w:cs="Times New Roman"/>
          <w:bCs/>
          <w:sz w:val="24"/>
          <w:szCs w:val="24"/>
        </w:rPr>
        <w:t xml:space="preserve">, </w:t>
      </w:r>
      <w:r w:rsidR="001B6D25" w:rsidRPr="001B6D25">
        <w:rPr>
          <w:rFonts w:ascii="Times New Roman" w:hAnsi="Times New Roman" w:cs="Times New Roman"/>
          <w:bCs/>
          <w:sz w:val="24"/>
          <w:szCs w:val="24"/>
        </w:rPr>
        <w:t>2021</w:t>
      </w:r>
    </w:p>
    <w:p w14:paraId="1AF39076" w14:textId="77777777" w:rsidR="00BA507B" w:rsidRPr="00D240D8" w:rsidRDefault="00BA507B" w:rsidP="00065F88">
      <w:pPr>
        <w:tabs>
          <w:tab w:val="left" w:pos="1170"/>
        </w:tabs>
        <w:jc w:val="both"/>
        <w:rPr>
          <w:rFonts w:ascii="Times New Roman" w:hAnsi="Times New Roman" w:cs="Times New Roman"/>
          <w:sz w:val="24"/>
          <w:szCs w:val="24"/>
        </w:rPr>
      </w:pPr>
    </w:p>
    <w:p w14:paraId="0CF9ACF4" w14:textId="35AFA705" w:rsidR="00BA507B" w:rsidRPr="001B6D25" w:rsidRDefault="00BA507B" w:rsidP="00065F88">
      <w:pPr>
        <w:pBdr>
          <w:bottom w:val="single" w:sz="4" w:space="1" w:color="auto"/>
        </w:pBdr>
        <w:ind w:left="1440" w:hanging="1440"/>
        <w:jc w:val="both"/>
        <w:rPr>
          <w:rFonts w:ascii="Times New Roman" w:hAnsi="Times New Roman" w:cs="Times New Roman"/>
          <w:b/>
          <w:bCs/>
          <w:sz w:val="24"/>
          <w:szCs w:val="24"/>
        </w:rPr>
      </w:pPr>
      <w:r>
        <w:rPr>
          <w:rFonts w:ascii="Times New Roman" w:hAnsi="Times New Roman" w:cs="Times New Roman"/>
          <w:b/>
          <w:sz w:val="24"/>
          <w:szCs w:val="24"/>
        </w:rPr>
        <w:t>RE:</w:t>
      </w:r>
      <w:r>
        <w:rPr>
          <w:rFonts w:ascii="Times New Roman" w:hAnsi="Times New Roman" w:cs="Times New Roman"/>
          <w:b/>
          <w:sz w:val="24"/>
          <w:szCs w:val="24"/>
        </w:rPr>
        <w:tab/>
      </w:r>
      <w:r>
        <w:rPr>
          <w:rFonts w:ascii="Times New Roman" w:eastAsia="Times New Roman" w:hAnsi="Times New Roman" w:cs="Times New Roman"/>
          <w:bCs/>
          <w:sz w:val="24"/>
          <w:szCs w:val="24"/>
        </w:rPr>
        <w:t xml:space="preserve">Docket No. </w:t>
      </w:r>
      <w:r w:rsidR="001B6D25" w:rsidRPr="001B6D25">
        <w:rPr>
          <w:rFonts w:ascii="Times New Roman" w:eastAsia="Times New Roman" w:hAnsi="Times New Roman" w:cs="Times New Roman"/>
          <w:bCs/>
          <w:sz w:val="24"/>
          <w:szCs w:val="24"/>
        </w:rPr>
        <w:t>52035</w:t>
      </w:r>
      <w:r w:rsidRPr="001B6D25">
        <w:rPr>
          <w:sz w:val="24"/>
          <w:szCs w:val="24"/>
        </w:rPr>
        <w:t xml:space="preserve"> - </w:t>
      </w:r>
      <w:r w:rsidR="001B6D25" w:rsidRPr="001B6D25">
        <w:rPr>
          <w:rFonts w:ascii="Times New Roman" w:eastAsia="Times New Roman" w:hAnsi="Times New Roman" w:cs="Times New Roman"/>
          <w:i/>
          <w:sz w:val="24"/>
          <w:szCs w:val="24"/>
        </w:rPr>
        <w:t>Application of Monarch Utilities I, L.P. to Amend its Certificates of Convenience and Necessity in Parker County</w:t>
      </w:r>
    </w:p>
    <w:p w14:paraId="0010E846" w14:textId="77777777" w:rsidR="009A0254" w:rsidRPr="001B6D25" w:rsidRDefault="009A0254" w:rsidP="00065F88">
      <w:pPr>
        <w:pBdr>
          <w:bottom w:val="single" w:sz="4" w:space="1" w:color="auto"/>
        </w:pBdr>
        <w:ind w:left="1440" w:hanging="1440"/>
        <w:jc w:val="both"/>
        <w:rPr>
          <w:rFonts w:ascii="Times New Roman" w:hAnsi="Times New Roman" w:cs="Times New Roman"/>
          <w:b/>
          <w:bCs/>
          <w:sz w:val="24"/>
          <w:szCs w:val="24"/>
        </w:rPr>
      </w:pPr>
    </w:p>
    <w:bookmarkEnd w:id="0"/>
    <w:p w14:paraId="36306882" w14:textId="77777777" w:rsidR="00337428" w:rsidRPr="00630EEB" w:rsidRDefault="00337428" w:rsidP="00065F88">
      <w:pPr>
        <w:pStyle w:val="BodyText"/>
        <w:spacing w:after="0"/>
        <w:jc w:val="both"/>
        <w:rPr>
          <w:rFonts w:ascii="Times New Roman" w:hAnsi="Times New Roman" w:cs="Times New Roman"/>
        </w:rPr>
      </w:pPr>
    </w:p>
    <w:p w14:paraId="2FF42DCC" w14:textId="0DEC185F" w:rsidR="001B6D25" w:rsidRDefault="001B6D25" w:rsidP="00065F88">
      <w:pPr>
        <w:pStyle w:val="BodyText"/>
        <w:spacing w:after="0"/>
        <w:jc w:val="both"/>
        <w:rPr>
          <w:rFonts w:ascii="Times New Roman" w:hAnsi="Times New Roman" w:cs="Times New Roman"/>
        </w:rPr>
      </w:pPr>
      <w:r w:rsidRPr="001B6D25">
        <w:rPr>
          <w:rFonts w:ascii="Times New Roman" w:hAnsi="Times New Roman" w:cs="Times New Roman"/>
        </w:rPr>
        <w:t xml:space="preserve">On </w:t>
      </w:r>
      <w:r w:rsidR="00A06C35">
        <w:rPr>
          <w:rFonts w:ascii="Times New Roman" w:hAnsi="Times New Roman" w:cs="Times New Roman"/>
        </w:rPr>
        <w:t>April</w:t>
      </w:r>
      <w:r w:rsidR="00AF289D">
        <w:rPr>
          <w:rFonts w:ascii="Times New Roman" w:hAnsi="Times New Roman" w:cs="Times New Roman"/>
        </w:rPr>
        <w:t xml:space="preserve"> </w:t>
      </w:r>
      <w:r w:rsidR="00A06C35">
        <w:rPr>
          <w:rFonts w:ascii="Times New Roman" w:hAnsi="Times New Roman" w:cs="Times New Roman"/>
        </w:rPr>
        <w:t>16</w:t>
      </w:r>
      <w:r w:rsidR="00AF289D">
        <w:rPr>
          <w:rFonts w:ascii="Times New Roman" w:hAnsi="Times New Roman" w:cs="Times New Roman"/>
        </w:rPr>
        <w:t>, 2021</w:t>
      </w:r>
      <w:r w:rsidRPr="001B6D25">
        <w:rPr>
          <w:rFonts w:ascii="Times New Roman" w:hAnsi="Times New Roman" w:cs="Times New Roman"/>
        </w:rPr>
        <w:t xml:space="preserve">, </w:t>
      </w:r>
      <w:r>
        <w:rPr>
          <w:rFonts w:ascii="Times New Roman" w:hAnsi="Times New Roman" w:cs="Times New Roman"/>
        </w:rPr>
        <w:t>Monarch Utilities I, L.P.</w:t>
      </w:r>
      <w:r w:rsidRPr="001B6D25">
        <w:rPr>
          <w:rFonts w:ascii="Times New Roman" w:hAnsi="Times New Roman" w:cs="Times New Roman"/>
        </w:rPr>
        <w:t xml:space="preserve"> (</w:t>
      </w:r>
      <w:r>
        <w:rPr>
          <w:rFonts w:ascii="Times New Roman" w:hAnsi="Times New Roman" w:cs="Times New Roman"/>
        </w:rPr>
        <w:t>Monarch</w:t>
      </w:r>
      <w:r w:rsidRPr="001B6D25">
        <w:rPr>
          <w:rFonts w:ascii="Times New Roman" w:hAnsi="Times New Roman" w:cs="Times New Roman"/>
        </w:rPr>
        <w:t>) filed an</w:t>
      </w:r>
      <w:r w:rsidR="00AF289D">
        <w:rPr>
          <w:rFonts w:ascii="Times New Roman" w:hAnsi="Times New Roman" w:cs="Times New Roman"/>
        </w:rPr>
        <w:t xml:space="preserve"> amended</w:t>
      </w:r>
      <w:r w:rsidRPr="001B6D25">
        <w:rPr>
          <w:rFonts w:ascii="Times New Roman" w:hAnsi="Times New Roman" w:cs="Times New Roman"/>
        </w:rPr>
        <w:t xml:space="preserve"> application to add approximately </w:t>
      </w:r>
      <w:r w:rsidR="00315006">
        <w:rPr>
          <w:rFonts w:ascii="Times New Roman" w:hAnsi="Times New Roman" w:cs="Times New Roman"/>
        </w:rPr>
        <w:t>501</w:t>
      </w:r>
      <w:r w:rsidRPr="001B6D25">
        <w:rPr>
          <w:rFonts w:ascii="Times New Roman" w:hAnsi="Times New Roman" w:cs="Times New Roman"/>
        </w:rPr>
        <w:t xml:space="preserve"> acres to its</w:t>
      </w:r>
      <w:r w:rsidR="00315006">
        <w:rPr>
          <w:rFonts w:ascii="Times New Roman" w:hAnsi="Times New Roman" w:cs="Times New Roman"/>
        </w:rPr>
        <w:t xml:space="preserve"> water</w:t>
      </w:r>
      <w:r w:rsidRPr="001B6D25">
        <w:rPr>
          <w:rFonts w:ascii="Times New Roman" w:hAnsi="Times New Roman" w:cs="Times New Roman"/>
        </w:rPr>
        <w:t xml:space="preserve"> certificate of convenience and necessity (CCN) No.</w:t>
      </w:r>
      <w:r w:rsidR="00315006">
        <w:rPr>
          <w:rFonts w:ascii="Times New Roman" w:hAnsi="Times New Roman" w:cs="Times New Roman"/>
        </w:rPr>
        <w:t xml:space="preserve"> 12983</w:t>
      </w:r>
      <w:r w:rsidRPr="001B6D25">
        <w:rPr>
          <w:rFonts w:ascii="Times New Roman" w:hAnsi="Times New Roman" w:cs="Times New Roman"/>
        </w:rPr>
        <w:t xml:space="preserve"> to provide water</w:t>
      </w:r>
      <w:r w:rsidR="00315006">
        <w:rPr>
          <w:rFonts w:ascii="Times New Roman" w:hAnsi="Times New Roman" w:cs="Times New Roman"/>
        </w:rPr>
        <w:t xml:space="preserve"> service</w:t>
      </w:r>
      <w:r w:rsidRPr="001B6D25">
        <w:rPr>
          <w:rFonts w:ascii="Times New Roman" w:hAnsi="Times New Roman" w:cs="Times New Roman"/>
        </w:rPr>
        <w:t>.</w:t>
      </w:r>
    </w:p>
    <w:p w14:paraId="68202E99" w14:textId="77777777" w:rsidR="001B6D25" w:rsidRDefault="001B6D25" w:rsidP="00065F88">
      <w:pPr>
        <w:pStyle w:val="BodyText"/>
        <w:spacing w:after="0"/>
        <w:jc w:val="both"/>
        <w:rPr>
          <w:rFonts w:ascii="Times New Roman" w:hAnsi="Times New Roman" w:cs="Times New Roman"/>
        </w:rPr>
      </w:pPr>
    </w:p>
    <w:p w14:paraId="7A26236E" w14:textId="5F25120D" w:rsidR="0010716A" w:rsidRPr="00630EEB" w:rsidRDefault="00E2034B" w:rsidP="00065F88">
      <w:pPr>
        <w:pStyle w:val="BodyText"/>
        <w:spacing w:after="0"/>
        <w:jc w:val="both"/>
        <w:rPr>
          <w:rFonts w:ascii="Times New Roman" w:hAnsi="Times New Roman" w:cs="Times New Roman"/>
        </w:rPr>
      </w:pPr>
      <w:r>
        <w:rPr>
          <w:rFonts w:ascii="Times New Roman" w:hAnsi="Times New Roman" w:cs="Times New Roman"/>
        </w:rPr>
        <w:t xml:space="preserve">I recommend that </w:t>
      </w:r>
      <w:r w:rsidR="00315006">
        <w:rPr>
          <w:rFonts w:ascii="Times New Roman" w:hAnsi="Times New Roman" w:cs="Times New Roman"/>
        </w:rPr>
        <w:t>Monarch</w:t>
      </w:r>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315006">
        <w:rPr>
          <w:rFonts w:ascii="Times New Roman" w:hAnsi="Times New Roman" w:cs="Times New Roman"/>
        </w:rPr>
        <w:t>Monarch</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315006">
        <w:rPr>
          <w:rFonts w:ascii="Times New Roman" w:hAnsi="Times New Roman" w:cs="Times New Roman"/>
        </w:rPr>
        <w:t>Monarch</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rsidP="00065F88">
      <w:pPr>
        <w:pStyle w:val="BodyText"/>
        <w:spacing w:after="0"/>
        <w:jc w:val="both"/>
        <w:rPr>
          <w:rFonts w:ascii="Times New Roman" w:hAnsi="Times New Roman" w:cs="Times New Roman"/>
        </w:rPr>
      </w:pPr>
    </w:p>
    <w:p w14:paraId="03471502" w14:textId="18B3F179" w:rsidR="00D836BB" w:rsidRDefault="00154BB2" w:rsidP="00065F88">
      <w:pPr>
        <w:pStyle w:val="BodyText"/>
        <w:spacing w:after="0"/>
        <w:jc w:val="both"/>
        <w:rPr>
          <w:rStyle w:val="CommentReference"/>
          <w:rFonts w:asciiTheme="minorHAnsi" w:hAnsiTheme="minorHAnsi"/>
        </w:rPr>
      </w:pPr>
      <w:r>
        <w:rPr>
          <w:rFonts w:ascii="Times New Roman" w:hAnsi="Times New Roman" w:cs="Times New Roman"/>
          <w:b/>
          <w:i/>
        </w:rPr>
        <w:t xml:space="preserve">Ability to </w:t>
      </w:r>
      <w:proofErr w:type="gramStart"/>
      <w:r>
        <w:rPr>
          <w:rFonts w:ascii="Times New Roman" w:hAnsi="Times New Roman" w:cs="Times New Roman"/>
          <w:b/>
          <w:i/>
        </w:rPr>
        <w:t>serve:</w:t>
      </w:r>
      <w:proofErr w:type="gramEnd"/>
      <w:r>
        <w:rPr>
          <w:rFonts w:ascii="Times New Roman" w:hAnsi="Times New Roman" w:cs="Times New Roman"/>
          <w:b/>
          <w:i/>
        </w:rPr>
        <w:t xml:space="pre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2"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2"/>
      <w:r w:rsidR="00D836BB" w:rsidRPr="00630EEB" w:rsidDel="008015E4">
        <w:rPr>
          <w:rStyle w:val="CommentReference"/>
          <w:rFonts w:asciiTheme="minorHAnsi" w:hAnsiTheme="minorHAnsi"/>
        </w:rPr>
        <w:t xml:space="preserve"> </w:t>
      </w:r>
    </w:p>
    <w:p w14:paraId="4A4375D7" w14:textId="77777777" w:rsidR="00594EF5" w:rsidRPr="00630EEB" w:rsidRDefault="00594EF5" w:rsidP="00065F88">
      <w:pPr>
        <w:pStyle w:val="BodyText"/>
        <w:spacing w:after="0"/>
        <w:jc w:val="both"/>
        <w:rPr>
          <w:rFonts w:ascii="Times New Roman" w:hAnsi="Times New Roman" w:cs="Times New Roman"/>
        </w:rPr>
      </w:pPr>
    </w:p>
    <w:p w14:paraId="58FD9609" w14:textId="42D17F66" w:rsidR="00D836BB" w:rsidRPr="00630EEB" w:rsidRDefault="00D836BB" w:rsidP="00065F88">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3"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4"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3"/>
      <w:bookmarkEnd w:id="4"/>
      <w:r w:rsidRPr="00630EEB">
        <w:rPr>
          <w:rFonts w:ascii="Times New Roman" w:eastAsia="Times New Roman" w:hAnsi="Times New Roman" w:cs="Times New Roman"/>
          <w:sz w:val="24"/>
          <w:szCs w:val="24"/>
        </w:rPr>
        <w:t xml:space="preserve">.  </w:t>
      </w:r>
      <w:r w:rsidR="00315006">
        <w:rPr>
          <w:rFonts w:ascii="Times New Roman" w:eastAsia="Times New Roman" w:hAnsi="Times New Roman" w:cs="Times New Roman"/>
          <w:sz w:val="24"/>
          <w:szCs w:val="24"/>
        </w:rPr>
        <w:t>Monarch</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065F88">
      <w:pPr>
        <w:pStyle w:val="BodyText"/>
        <w:spacing w:after="0"/>
        <w:jc w:val="both"/>
        <w:rPr>
          <w:rFonts w:ascii="Times New Roman" w:eastAsia="Calibri" w:hAnsi="Times New Roman" w:cs="Times New Roman"/>
        </w:rPr>
      </w:pPr>
    </w:p>
    <w:p w14:paraId="0FCBF800" w14:textId="77777777" w:rsidR="00E2322C" w:rsidRPr="003C5BA8" w:rsidRDefault="00E2322C" w:rsidP="00065F88">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07933594" w14:textId="77777777" w:rsidR="00BE164E" w:rsidRPr="00BE164E" w:rsidRDefault="00BE164E" w:rsidP="00BE164E">
      <w:pPr>
        <w:contextualSpacing/>
        <w:jc w:val="both"/>
        <w:rPr>
          <w:rFonts w:ascii="Times New Roman" w:eastAsia="Calibri" w:hAnsi="Times New Roman" w:cs="Times New Roman"/>
          <w:sz w:val="24"/>
          <w:szCs w:val="24"/>
        </w:rPr>
      </w:pPr>
      <w:r w:rsidRPr="00BE164E">
        <w:rPr>
          <w:rFonts w:ascii="Times New Roman" w:eastAsia="Calibri" w:hAnsi="Times New Roman" w:cs="Times New Roman"/>
          <w:sz w:val="24"/>
          <w:szCs w:val="24"/>
        </w:rPr>
        <w:t xml:space="preserve">My analysis is based on Monarch’s affiliate, </w:t>
      </w:r>
      <w:proofErr w:type="spellStart"/>
      <w:r w:rsidRPr="00BE164E">
        <w:rPr>
          <w:rFonts w:ascii="Times New Roman" w:eastAsia="Calibri" w:hAnsi="Times New Roman" w:cs="Times New Roman"/>
          <w:sz w:val="24"/>
          <w:szCs w:val="24"/>
        </w:rPr>
        <w:t>SouthWest</w:t>
      </w:r>
      <w:proofErr w:type="spellEnd"/>
      <w:r w:rsidRPr="00BE164E">
        <w:rPr>
          <w:rFonts w:ascii="Times New Roman" w:eastAsia="Calibri" w:hAnsi="Times New Roman" w:cs="Times New Roman"/>
          <w:sz w:val="24"/>
          <w:szCs w:val="24"/>
        </w:rPr>
        <w:t xml:space="preserve"> Water Company’s (</w:t>
      </w:r>
      <w:proofErr w:type="spellStart"/>
      <w:r w:rsidRPr="00BE164E">
        <w:rPr>
          <w:rFonts w:ascii="Times New Roman" w:eastAsia="Calibri" w:hAnsi="Times New Roman" w:cs="Times New Roman"/>
          <w:sz w:val="24"/>
          <w:szCs w:val="24"/>
        </w:rPr>
        <w:t>SouthWest</w:t>
      </w:r>
      <w:proofErr w:type="spellEnd"/>
      <w:r w:rsidRPr="00BE164E">
        <w:rPr>
          <w:rFonts w:ascii="Times New Roman" w:eastAsia="Calibri" w:hAnsi="Times New Roman" w:cs="Times New Roman"/>
          <w:sz w:val="24"/>
          <w:szCs w:val="24"/>
        </w:rPr>
        <w:t xml:space="preserve"> Water), financial statements ending December 31, 2020.  These financial statements contain an unqualified auditor’s opinion from </w:t>
      </w:r>
      <w:proofErr w:type="spellStart"/>
      <w:r w:rsidRPr="00BE164E">
        <w:rPr>
          <w:rFonts w:ascii="Times New Roman" w:eastAsia="Calibri" w:hAnsi="Times New Roman" w:cs="Times New Roman"/>
          <w:sz w:val="24"/>
          <w:szCs w:val="24"/>
        </w:rPr>
        <w:t>PricewaterHouseCoopers</w:t>
      </w:r>
      <w:proofErr w:type="spellEnd"/>
      <w:r w:rsidRPr="00BE164E">
        <w:rPr>
          <w:rFonts w:ascii="Times New Roman" w:eastAsia="Calibri" w:hAnsi="Times New Roman" w:cs="Times New Roman"/>
          <w:sz w:val="24"/>
          <w:szCs w:val="24"/>
        </w:rPr>
        <w:t xml:space="preserve"> LLP stating that the financial statements present fairly, in all material respects, the financial position of Monarch as of December 31, 2020 and 2019.</w:t>
      </w:r>
    </w:p>
    <w:p w14:paraId="357B1C53" w14:textId="77777777" w:rsidR="00BE164E" w:rsidRPr="00BE164E" w:rsidRDefault="00BE164E" w:rsidP="00BE164E">
      <w:pPr>
        <w:contextualSpacing/>
        <w:jc w:val="both"/>
        <w:rPr>
          <w:rFonts w:ascii="Times New Roman" w:eastAsia="Calibri" w:hAnsi="Times New Roman" w:cs="Times New Roman"/>
          <w:sz w:val="24"/>
          <w:szCs w:val="24"/>
        </w:rPr>
      </w:pPr>
    </w:p>
    <w:p w14:paraId="30E296CB" w14:textId="00886541" w:rsidR="00BE164E" w:rsidRPr="009A0254" w:rsidRDefault="00BE164E" w:rsidP="00BE164E">
      <w:pPr>
        <w:contextualSpacing/>
        <w:jc w:val="both"/>
        <w:rPr>
          <w:rFonts w:ascii="Times New Roman" w:eastAsia="Calibri" w:hAnsi="Times New Roman" w:cs="Times New Roman"/>
          <w:sz w:val="24"/>
          <w:szCs w:val="24"/>
          <w:highlight w:val="yellow"/>
        </w:rPr>
      </w:pPr>
      <w:r w:rsidRPr="00BE164E">
        <w:rPr>
          <w:rFonts w:ascii="Times New Roman" w:eastAsia="Calibri" w:hAnsi="Times New Roman" w:cs="Times New Roman"/>
          <w:sz w:val="24"/>
          <w:szCs w:val="24"/>
        </w:rPr>
        <w:t xml:space="preserve">Based on </w:t>
      </w:r>
      <w:proofErr w:type="spellStart"/>
      <w:r w:rsidRPr="00BE164E">
        <w:rPr>
          <w:rFonts w:ascii="Times New Roman" w:eastAsia="Calibri" w:hAnsi="Times New Roman" w:cs="Times New Roman"/>
          <w:sz w:val="24"/>
          <w:szCs w:val="24"/>
        </w:rPr>
        <w:t>SouthWest</w:t>
      </w:r>
      <w:proofErr w:type="spellEnd"/>
      <w:r w:rsidRPr="00BE164E">
        <w:rPr>
          <w:rFonts w:ascii="Times New Roman" w:eastAsia="Calibri" w:hAnsi="Times New Roman" w:cs="Times New Roman"/>
          <w:sz w:val="24"/>
          <w:szCs w:val="24"/>
        </w:rPr>
        <w:t xml:space="preserve"> Water’s financial statements, provided in confidential Attachment FB-1, I calculate a debt service coverage ratio equal to 8.67.  Because the ratio is greater than 1.25, Southwest Water meets the test specified in 16 TAC § 24.11(e)(2)(B).  </w:t>
      </w:r>
      <w:proofErr w:type="spellStart"/>
      <w:r w:rsidRPr="00BE164E">
        <w:rPr>
          <w:rFonts w:ascii="Times New Roman" w:eastAsia="Calibri" w:hAnsi="Times New Roman" w:cs="Times New Roman"/>
          <w:sz w:val="24"/>
          <w:szCs w:val="24"/>
        </w:rPr>
        <w:t>SouthWest</w:t>
      </w:r>
      <w:proofErr w:type="spellEnd"/>
      <w:r w:rsidRPr="00BE164E">
        <w:rPr>
          <w:rFonts w:ascii="Times New Roman" w:eastAsia="Calibri" w:hAnsi="Times New Roman" w:cs="Times New Roman"/>
          <w:sz w:val="24"/>
          <w:szCs w:val="24"/>
        </w:rPr>
        <w:t xml:space="preserve"> Water is also capable, available, and willing to cover temporary cash shortages.  Therefore, Monarch meets the test specified in 16 TAC § 24.11(e)(2)(E).</w:t>
      </w:r>
    </w:p>
    <w:p w14:paraId="15AA92D9" w14:textId="77777777" w:rsidR="00E2322C" w:rsidRPr="003C5BA8" w:rsidRDefault="00E2322C" w:rsidP="00065F88">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lastRenderedPageBreak/>
        <w:t>Operations test</w:t>
      </w:r>
    </w:p>
    <w:p w14:paraId="4BD04C33" w14:textId="190C8C81" w:rsidR="00623D56" w:rsidRDefault="001843B5" w:rsidP="00065F88">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00594EF5">
        <w:rPr>
          <w:rFonts w:ascii="Times New Roman" w:eastAsia="Calibri" w:hAnsi="Times New Roman" w:cs="Times New Roman"/>
          <w:sz w:val="24"/>
          <w:szCs w:val="24"/>
        </w:rPr>
        <w:t>s</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1108114E" w14:textId="77777777" w:rsidR="00AB5345" w:rsidRDefault="00AB5345" w:rsidP="00065F88">
      <w:pPr>
        <w:jc w:val="both"/>
        <w:rPr>
          <w:rFonts w:ascii="Times New Roman" w:eastAsia="Calibri" w:hAnsi="Times New Roman" w:cs="Times New Roman"/>
          <w:sz w:val="24"/>
          <w:szCs w:val="24"/>
        </w:rPr>
      </w:pPr>
    </w:p>
    <w:p w14:paraId="591128CF" w14:textId="0BA11B0D" w:rsidR="00B137BB" w:rsidRPr="00630EEB" w:rsidRDefault="00BE164E" w:rsidP="00065F88">
      <w:pPr>
        <w:jc w:val="both"/>
        <w:rPr>
          <w:rFonts w:ascii="Times New Roman" w:eastAsia="Calibri" w:hAnsi="Times New Roman" w:cs="Times New Roman"/>
          <w:sz w:val="24"/>
          <w:szCs w:val="24"/>
        </w:rPr>
      </w:pPr>
      <w:r w:rsidRPr="00BE164E">
        <w:rPr>
          <w:rFonts w:ascii="Times New Roman" w:hAnsi="Times New Roman" w:cs="Times New Roman"/>
          <w:bCs/>
          <w:sz w:val="24"/>
          <w:szCs w:val="24"/>
        </w:rPr>
        <w:t xml:space="preserve">Capital improvements needed to provide continuous and adequate service to the requested area will be paid for with </w:t>
      </w:r>
      <w:proofErr w:type="spellStart"/>
      <w:r w:rsidRPr="00BE164E">
        <w:rPr>
          <w:rFonts w:ascii="Times New Roman" w:hAnsi="Times New Roman" w:cs="Times New Roman"/>
          <w:bCs/>
          <w:sz w:val="24"/>
          <w:szCs w:val="24"/>
        </w:rPr>
        <w:t>South</w:t>
      </w:r>
      <w:r w:rsidR="00594EF5">
        <w:rPr>
          <w:rFonts w:ascii="Times New Roman" w:hAnsi="Times New Roman" w:cs="Times New Roman"/>
          <w:bCs/>
          <w:sz w:val="24"/>
          <w:szCs w:val="24"/>
        </w:rPr>
        <w:t>W</w:t>
      </w:r>
      <w:r w:rsidRPr="00BE164E">
        <w:rPr>
          <w:rFonts w:ascii="Times New Roman" w:hAnsi="Times New Roman" w:cs="Times New Roman"/>
          <w:bCs/>
          <w:sz w:val="24"/>
          <w:szCs w:val="24"/>
        </w:rPr>
        <w:t>est</w:t>
      </w:r>
      <w:proofErr w:type="spellEnd"/>
      <w:r w:rsidRPr="00BE164E">
        <w:rPr>
          <w:rFonts w:ascii="Times New Roman" w:hAnsi="Times New Roman" w:cs="Times New Roman"/>
          <w:bCs/>
          <w:sz w:val="24"/>
          <w:szCs w:val="24"/>
        </w:rPr>
        <w:t xml:space="preserve"> Water’s cash reserves, operating income, and the developer as provided in confidential Attachment FB-1.  Sufficient cash and net operating income available to cover possible future shortages provide an indication of financial stability and financial and managerial capability</w:t>
      </w:r>
      <w:r>
        <w:rPr>
          <w:rFonts w:ascii="Times New Roman" w:hAnsi="Times New Roman" w:cs="Times New Roman"/>
          <w:bCs/>
          <w:sz w:val="24"/>
          <w:szCs w:val="24"/>
        </w:rPr>
        <w:t xml:space="preserve">.  </w:t>
      </w:r>
      <w:r w:rsidR="00B137BB" w:rsidRPr="00630EEB">
        <w:rPr>
          <w:rFonts w:ascii="Times New Roman" w:eastAsia="Calibri" w:hAnsi="Times New Roman" w:cs="Times New Roman"/>
          <w:sz w:val="24"/>
          <w:szCs w:val="24"/>
        </w:rPr>
        <w:t xml:space="preserve">Therefore, </w:t>
      </w:r>
      <w:r w:rsidR="00DA68F4">
        <w:rPr>
          <w:rFonts w:ascii="Times New Roman" w:eastAsia="Calibri" w:hAnsi="Times New Roman" w:cs="Times New Roman"/>
          <w:sz w:val="24"/>
          <w:szCs w:val="24"/>
        </w:rPr>
        <w:t>Monarch</w:t>
      </w:r>
      <w:r w:rsidR="00B137BB" w:rsidRPr="00630EEB">
        <w:rPr>
          <w:rFonts w:ascii="Times New Roman" w:eastAsia="Calibri" w:hAnsi="Times New Roman" w:cs="Times New Roman"/>
          <w:sz w:val="24"/>
          <w:szCs w:val="24"/>
        </w:rPr>
        <w:t xml:space="preserve"> meets the operations test</w:t>
      </w:r>
      <w:r w:rsidR="005472A9">
        <w:rPr>
          <w:rFonts w:ascii="Times New Roman" w:eastAsia="Calibri" w:hAnsi="Times New Roman" w:cs="Times New Roman"/>
          <w:sz w:val="24"/>
          <w:szCs w:val="24"/>
        </w:rPr>
        <w:t xml:space="preserve"> specified in </w:t>
      </w:r>
      <w:r w:rsidR="005472A9" w:rsidRPr="00E2322C">
        <w:rPr>
          <w:rFonts w:ascii="Times New Roman" w:eastAsia="Calibri" w:hAnsi="Times New Roman" w:cs="Times New Roman"/>
          <w:sz w:val="24"/>
          <w:szCs w:val="24"/>
        </w:rPr>
        <w:t xml:space="preserve">16 </w:t>
      </w:r>
      <w:r w:rsidR="005472A9" w:rsidRPr="00401DCB">
        <w:rPr>
          <w:rFonts w:ascii="Times New Roman" w:eastAsia="Calibri" w:hAnsi="Times New Roman" w:cs="Times New Roman"/>
          <w:sz w:val="24"/>
          <w:szCs w:val="24"/>
        </w:rPr>
        <w:t xml:space="preserve">TAC § </w:t>
      </w:r>
      <w:r w:rsidR="00401DCB" w:rsidRPr="00401DCB">
        <w:rPr>
          <w:rFonts w:ascii="Times New Roman" w:eastAsia="Calibri" w:hAnsi="Times New Roman" w:cs="Times New Roman"/>
          <w:sz w:val="24"/>
          <w:szCs w:val="24"/>
        </w:rPr>
        <w:t>24.11(e)(3)</w:t>
      </w:r>
      <w:r w:rsidR="00B137BB" w:rsidRPr="00401DCB">
        <w:rPr>
          <w:rFonts w:ascii="Times New Roman" w:eastAsia="Calibri" w:hAnsi="Times New Roman" w:cs="Times New Roman"/>
          <w:sz w:val="24"/>
          <w:szCs w:val="24"/>
        </w:rPr>
        <w:t>.</w:t>
      </w:r>
      <w:r w:rsidR="00880479" w:rsidRPr="00630EEB">
        <w:rPr>
          <w:rFonts w:ascii="Times New Roman" w:eastAsia="Calibri" w:hAnsi="Times New Roman" w:cs="Times New Roman"/>
          <w:sz w:val="24"/>
          <w:szCs w:val="24"/>
        </w:rPr>
        <w:t xml:space="preserve">  </w:t>
      </w:r>
    </w:p>
    <w:p w14:paraId="02577D4C" w14:textId="77777777" w:rsidR="00D51C27" w:rsidRPr="00630EEB" w:rsidRDefault="00D51C27" w:rsidP="00065F88">
      <w:pPr>
        <w:pStyle w:val="BodyText"/>
        <w:spacing w:after="0"/>
        <w:jc w:val="both"/>
        <w:rPr>
          <w:rFonts w:ascii="Times New Roman" w:hAnsi="Times New Roman" w:cs="Times New Roman"/>
        </w:rPr>
      </w:pPr>
    </w:p>
    <w:p w14:paraId="716E75E4" w14:textId="77777777" w:rsidR="00D836BB" w:rsidRPr="00630EEB" w:rsidRDefault="001F348F" w:rsidP="00065F88">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rsidP="00065F88">
      <w:pPr>
        <w:jc w:val="both"/>
        <w:rPr>
          <w:rFonts w:ascii="Times New Roman" w:hAnsi="Times New Roman" w:cs="Times New Roman"/>
          <w:bCs/>
          <w:iCs/>
          <w:sz w:val="24"/>
          <w:szCs w:val="24"/>
        </w:rPr>
      </w:pPr>
    </w:p>
    <w:p w14:paraId="63293218" w14:textId="3C5F1660" w:rsidR="00C91B8B" w:rsidRDefault="004746C3" w:rsidP="00065F88">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8520CD">
        <w:rPr>
          <w:rFonts w:ascii="Times New Roman" w:hAnsi="Times New Roman" w:cs="Times New Roman"/>
          <w:sz w:val="24"/>
          <w:szCs w:val="24"/>
        </w:rPr>
        <w:t>Monarch</w:t>
      </w:r>
      <w:r w:rsidRPr="00BD259A">
        <w:rPr>
          <w:rFonts w:ascii="Times New Roman" w:hAnsi="Times New Roman" w:cs="Times New Roman"/>
          <w:sz w:val="24"/>
          <w:szCs w:val="24"/>
        </w:rPr>
        <w:t xml:space="preserve"> meets the financial tests, I do not recommend that the Commission require additional financial assurance. </w:t>
      </w:r>
    </w:p>
    <w:p w14:paraId="51715B6E" w14:textId="5EA6B776" w:rsidR="00337091" w:rsidRPr="009A0254" w:rsidRDefault="00337091" w:rsidP="00065F88">
      <w:pPr>
        <w:tabs>
          <w:tab w:val="left" w:pos="0"/>
        </w:tabs>
        <w:jc w:val="both"/>
        <w:rPr>
          <w:rFonts w:ascii="Times New Roman" w:hAnsi="Times New Roman" w:cs="Times New Roman"/>
          <w:color w:val="FF0000"/>
          <w:sz w:val="24"/>
          <w:szCs w:val="24"/>
        </w:rPr>
      </w:pPr>
    </w:p>
    <w:sectPr w:rsidR="00337091" w:rsidRPr="009A0254" w:rsidSect="00AB1CF5">
      <w:headerReference w:type="even" r:id="rId7"/>
      <w:headerReference w:type="default" r:id="rId8"/>
      <w:headerReference w:type="first" r:id="rId9"/>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8F941" w14:textId="77777777" w:rsidR="00FD3140" w:rsidRDefault="00FD3140" w:rsidP="00FC14B8">
      <w:r>
        <w:separator/>
      </w:r>
    </w:p>
  </w:endnote>
  <w:endnote w:type="continuationSeparator" w:id="0">
    <w:p w14:paraId="1F0FD233" w14:textId="77777777" w:rsidR="00FD3140" w:rsidRDefault="00FD3140"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741D5" w14:textId="77777777" w:rsidR="00FD3140" w:rsidRDefault="00FD3140" w:rsidP="00FC14B8">
      <w:r>
        <w:separator/>
      </w:r>
    </w:p>
  </w:footnote>
  <w:footnote w:type="continuationSeparator" w:id="0">
    <w:p w14:paraId="60BED733" w14:textId="77777777" w:rsidR="00FD3140" w:rsidRDefault="00FD3140"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4F47" w14:textId="28AC73E0" w:rsidR="00AB1CF5"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267527">
      <w:rPr>
        <w:rFonts w:ascii="Times New Roman" w:hAnsi="Times New Roman" w:cs="Times New Roman"/>
        <w:sz w:val="20"/>
        <w:szCs w:val="20"/>
      </w:rPr>
      <w:t xml:space="preserve">Docket No. </w:t>
    </w:r>
    <w:r w:rsidR="00DA68F4" w:rsidRPr="00DA68F4">
      <w:rPr>
        <w:rFonts w:ascii="Times New Roman" w:hAnsi="Times New Roman" w:cs="Times New Roman"/>
        <w:sz w:val="20"/>
        <w:szCs w:val="20"/>
      </w:rPr>
      <w:t>52035</w:t>
    </w:r>
    <w:r w:rsidRPr="00267527">
      <w:rPr>
        <w:rFonts w:ascii="Times New Roman" w:hAnsi="Times New Roman" w:cs="Times New Roman"/>
        <w:sz w:val="20"/>
        <w:szCs w:val="20"/>
      </w:rPr>
      <w:tab/>
      <w:t xml:space="preserve">Memorandum </w:t>
    </w:r>
    <w:r w:rsidRPr="00DA68F4">
      <w:rPr>
        <w:rFonts w:ascii="Times New Roman" w:hAnsi="Times New Roman" w:cs="Times New Roman"/>
        <w:sz w:val="20"/>
        <w:szCs w:val="20"/>
      </w:rPr>
      <w:t xml:space="preserve">of </w:t>
    </w:r>
    <w:r w:rsidR="00DA68F4" w:rsidRPr="00DA68F4">
      <w:rPr>
        <w:rFonts w:ascii="Times New Roman" w:hAnsi="Times New Roman" w:cs="Times New Roman"/>
        <w:sz w:val="20"/>
        <w:szCs w:val="20"/>
      </w:rPr>
      <w:t>Fred Bednarski III</w:t>
    </w:r>
    <w:r w:rsidRPr="00DA68F4">
      <w:rPr>
        <w:rFonts w:ascii="Times New Roman" w:hAnsi="Times New Roman" w:cs="Times New Roman"/>
        <w:sz w:val="20"/>
        <w:szCs w:val="20"/>
      </w:rPr>
      <w:t xml:space="preserve"> </w:t>
    </w:r>
    <w:r w:rsidR="00586632">
      <w:rPr>
        <w:rFonts w:ascii="Times New Roman" w:hAnsi="Times New Roman" w:cs="Times New Roman"/>
        <w:sz w:val="20"/>
        <w:szCs w:val="20"/>
      </w:rPr>
      <w:t>(Novem</w:t>
    </w:r>
    <w:r w:rsidR="00A06C35">
      <w:rPr>
        <w:rFonts w:ascii="Times New Roman" w:hAnsi="Times New Roman" w:cs="Times New Roman"/>
        <w:sz w:val="20"/>
        <w:szCs w:val="20"/>
      </w:rPr>
      <w:t>ber</w:t>
    </w:r>
    <w:r w:rsidRPr="00DA68F4">
      <w:rPr>
        <w:rFonts w:ascii="Times New Roman" w:hAnsi="Times New Roman" w:cs="Times New Roman"/>
        <w:sz w:val="20"/>
        <w:szCs w:val="20"/>
      </w:rPr>
      <w:t xml:space="preserve"> </w:t>
    </w:r>
    <w:r w:rsidR="00F739E7">
      <w:rPr>
        <w:rFonts w:ascii="Times New Roman" w:hAnsi="Times New Roman" w:cs="Times New Roman"/>
        <w:sz w:val="20"/>
        <w:szCs w:val="20"/>
      </w:rPr>
      <w:t>22</w:t>
    </w:r>
    <w:r w:rsidRPr="00DA68F4">
      <w:rPr>
        <w:rFonts w:ascii="Times New Roman" w:hAnsi="Times New Roman" w:cs="Times New Roman"/>
        <w:sz w:val="20"/>
        <w:szCs w:val="20"/>
      </w:rPr>
      <w:t xml:space="preserve">, </w:t>
    </w:r>
    <w:r w:rsidR="00DA68F4">
      <w:rPr>
        <w:rFonts w:ascii="Times New Roman" w:hAnsi="Times New Roman" w:cs="Times New Roman"/>
        <w:sz w:val="20"/>
        <w:szCs w:val="20"/>
      </w:rPr>
      <w:t>2021</w:t>
    </w:r>
    <w:r w:rsidRPr="00DA68F4">
      <w:rPr>
        <w:rFonts w:ascii="Times New Roman" w:hAnsi="Times New Roman" w:cs="Times New Roman"/>
        <w:sz w:val="20"/>
        <w:szCs w:val="20"/>
      </w:rPr>
      <w:t>)</w:t>
    </w:r>
    <w:r w:rsidR="00AB1CF5">
      <w:rPr>
        <w:rFonts w:ascii="Times New Roman" w:hAnsi="Times New Roman" w:cs="Times New Roman"/>
        <w:sz w:val="20"/>
        <w:szCs w:val="20"/>
      </w:rPr>
      <w:tab/>
      <w:t xml:space="preserve">Page 2 of </w:t>
    </w:r>
    <w:r w:rsidR="00DA68F4">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5"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5"/>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trackRevisions/>
  <w:defaultTabStop w:val="720"/>
  <w:clickAndTypeStyle w:val="BodyText"/>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51B7F"/>
    <w:rsid w:val="00052A6C"/>
    <w:rsid w:val="000537E5"/>
    <w:rsid w:val="000570CA"/>
    <w:rsid w:val="000633EE"/>
    <w:rsid w:val="00065F88"/>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1E64"/>
    <w:rsid w:val="000F22F9"/>
    <w:rsid w:val="000F5A2D"/>
    <w:rsid w:val="001001A6"/>
    <w:rsid w:val="0010044B"/>
    <w:rsid w:val="00102BE1"/>
    <w:rsid w:val="0010716A"/>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43B5"/>
    <w:rsid w:val="0018607B"/>
    <w:rsid w:val="00187C97"/>
    <w:rsid w:val="001A4E3D"/>
    <w:rsid w:val="001B0DDB"/>
    <w:rsid w:val="001B2333"/>
    <w:rsid w:val="001B2EF1"/>
    <w:rsid w:val="001B5056"/>
    <w:rsid w:val="001B6D25"/>
    <w:rsid w:val="001B7F5F"/>
    <w:rsid w:val="001C0070"/>
    <w:rsid w:val="001C56BD"/>
    <w:rsid w:val="001D118B"/>
    <w:rsid w:val="001D383F"/>
    <w:rsid w:val="001D61C0"/>
    <w:rsid w:val="001D6620"/>
    <w:rsid w:val="001D68FF"/>
    <w:rsid w:val="001E0C3E"/>
    <w:rsid w:val="001E314A"/>
    <w:rsid w:val="001E368C"/>
    <w:rsid w:val="001E44CD"/>
    <w:rsid w:val="001F348F"/>
    <w:rsid w:val="001F6A3C"/>
    <w:rsid w:val="001F7D01"/>
    <w:rsid w:val="002012D4"/>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7306"/>
    <w:rsid w:val="00280E5D"/>
    <w:rsid w:val="00285FE2"/>
    <w:rsid w:val="00290054"/>
    <w:rsid w:val="00291F3A"/>
    <w:rsid w:val="00297D38"/>
    <w:rsid w:val="002A16CF"/>
    <w:rsid w:val="002A2334"/>
    <w:rsid w:val="002B2B05"/>
    <w:rsid w:val="002B39AF"/>
    <w:rsid w:val="002C2207"/>
    <w:rsid w:val="002D2A96"/>
    <w:rsid w:val="002D4E2D"/>
    <w:rsid w:val="002E618E"/>
    <w:rsid w:val="002E6AB7"/>
    <w:rsid w:val="003071A0"/>
    <w:rsid w:val="00313C29"/>
    <w:rsid w:val="00314A5D"/>
    <w:rsid w:val="00315006"/>
    <w:rsid w:val="0031746E"/>
    <w:rsid w:val="00321261"/>
    <w:rsid w:val="00325630"/>
    <w:rsid w:val="00327436"/>
    <w:rsid w:val="003331D7"/>
    <w:rsid w:val="00334979"/>
    <w:rsid w:val="00334F1D"/>
    <w:rsid w:val="00337091"/>
    <w:rsid w:val="00337428"/>
    <w:rsid w:val="0034753C"/>
    <w:rsid w:val="003514C3"/>
    <w:rsid w:val="00351FD0"/>
    <w:rsid w:val="0035231E"/>
    <w:rsid w:val="00353F42"/>
    <w:rsid w:val="00362130"/>
    <w:rsid w:val="00363140"/>
    <w:rsid w:val="00370C41"/>
    <w:rsid w:val="00373459"/>
    <w:rsid w:val="00380317"/>
    <w:rsid w:val="00383DF3"/>
    <w:rsid w:val="00393C75"/>
    <w:rsid w:val="00396312"/>
    <w:rsid w:val="003977AB"/>
    <w:rsid w:val="003B1A8C"/>
    <w:rsid w:val="003B41DF"/>
    <w:rsid w:val="003B4E32"/>
    <w:rsid w:val="003C2DC4"/>
    <w:rsid w:val="003C5BA8"/>
    <w:rsid w:val="003F0E3A"/>
    <w:rsid w:val="003F4564"/>
    <w:rsid w:val="003F5ABB"/>
    <w:rsid w:val="0040075B"/>
    <w:rsid w:val="00401DCB"/>
    <w:rsid w:val="004060C0"/>
    <w:rsid w:val="0041293C"/>
    <w:rsid w:val="0041367E"/>
    <w:rsid w:val="004155E3"/>
    <w:rsid w:val="00422351"/>
    <w:rsid w:val="00442EAF"/>
    <w:rsid w:val="00460B34"/>
    <w:rsid w:val="0046133A"/>
    <w:rsid w:val="004652A2"/>
    <w:rsid w:val="004746C3"/>
    <w:rsid w:val="004778D9"/>
    <w:rsid w:val="0048597F"/>
    <w:rsid w:val="00492D8D"/>
    <w:rsid w:val="00495BD1"/>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310D6"/>
    <w:rsid w:val="00532021"/>
    <w:rsid w:val="0053215C"/>
    <w:rsid w:val="00535F07"/>
    <w:rsid w:val="005462D6"/>
    <w:rsid w:val="005464F5"/>
    <w:rsid w:val="005472A9"/>
    <w:rsid w:val="0055212A"/>
    <w:rsid w:val="005548D8"/>
    <w:rsid w:val="00556A8F"/>
    <w:rsid w:val="00564B25"/>
    <w:rsid w:val="00572A0A"/>
    <w:rsid w:val="00577AC2"/>
    <w:rsid w:val="00577F6F"/>
    <w:rsid w:val="0058163A"/>
    <w:rsid w:val="00581EA1"/>
    <w:rsid w:val="00586632"/>
    <w:rsid w:val="00594EF5"/>
    <w:rsid w:val="00595F3E"/>
    <w:rsid w:val="005A34EC"/>
    <w:rsid w:val="005A559A"/>
    <w:rsid w:val="005B0A1D"/>
    <w:rsid w:val="005B5358"/>
    <w:rsid w:val="005C067C"/>
    <w:rsid w:val="005C158E"/>
    <w:rsid w:val="005C41A3"/>
    <w:rsid w:val="005C75FB"/>
    <w:rsid w:val="005E0C7D"/>
    <w:rsid w:val="005E0EE6"/>
    <w:rsid w:val="005F337F"/>
    <w:rsid w:val="005F3B53"/>
    <w:rsid w:val="005F575F"/>
    <w:rsid w:val="005F7ECC"/>
    <w:rsid w:val="00600CE9"/>
    <w:rsid w:val="006126FB"/>
    <w:rsid w:val="006148D9"/>
    <w:rsid w:val="00623D56"/>
    <w:rsid w:val="00624074"/>
    <w:rsid w:val="00630EEB"/>
    <w:rsid w:val="00635B2E"/>
    <w:rsid w:val="0063710C"/>
    <w:rsid w:val="006415BF"/>
    <w:rsid w:val="00651FE8"/>
    <w:rsid w:val="0065525B"/>
    <w:rsid w:val="006608D3"/>
    <w:rsid w:val="00660E5C"/>
    <w:rsid w:val="00665A38"/>
    <w:rsid w:val="006730D8"/>
    <w:rsid w:val="006773E4"/>
    <w:rsid w:val="00680FB0"/>
    <w:rsid w:val="00683637"/>
    <w:rsid w:val="00691F26"/>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702746"/>
    <w:rsid w:val="0070623A"/>
    <w:rsid w:val="00713497"/>
    <w:rsid w:val="0072083B"/>
    <w:rsid w:val="0072249E"/>
    <w:rsid w:val="00727F1C"/>
    <w:rsid w:val="00732647"/>
    <w:rsid w:val="00733ADF"/>
    <w:rsid w:val="00740EF3"/>
    <w:rsid w:val="00746472"/>
    <w:rsid w:val="00752975"/>
    <w:rsid w:val="007554A6"/>
    <w:rsid w:val="0075745D"/>
    <w:rsid w:val="007657FC"/>
    <w:rsid w:val="0077034A"/>
    <w:rsid w:val="00792AFE"/>
    <w:rsid w:val="00795F5C"/>
    <w:rsid w:val="00795FA7"/>
    <w:rsid w:val="007A4BB7"/>
    <w:rsid w:val="007A510F"/>
    <w:rsid w:val="007A6E43"/>
    <w:rsid w:val="007D2DF2"/>
    <w:rsid w:val="007D64F3"/>
    <w:rsid w:val="007E7C0B"/>
    <w:rsid w:val="007F1D92"/>
    <w:rsid w:val="0081460B"/>
    <w:rsid w:val="00817299"/>
    <w:rsid w:val="0081750E"/>
    <w:rsid w:val="00820E5C"/>
    <w:rsid w:val="0082173B"/>
    <w:rsid w:val="008520CD"/>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041E1"/>
    <w:rsid w:val="00912B79"/>
    <w:rsid w:val="00913191"/>
    <w:rsid w:val="00921DCE"/>
    <w:rsid w:val="0092631F"/>
    <w:rsid w:val="009307FC"/>
    <w:rsid w:val="00953BE1"/>
    <w:rsid w:val="00965FF9"/>
    <w:rsid w:val="00974E8C"/>
    <w:rsid w:val="00977CC9"/>
    <w:rsid w:val="00985E69"/>
    <w:rsid w:val="0099603C"/>
    <w:rsid w:val="00996B99"/>
    <w:rsid w:val="009A0254"/>
    <w:rsid w:val="009A03C7"/>
    <w:rsid w:val="009A08B5"/>
    <w:rsid w:val="009A3367"/>
    <w:rsid w:val="009B573B"/>
    <w:rsid w:val="009C014D"/>
    <w:rsid w:val="009D0615"/>
    <w:rsid w:val="009D1C58"/>
    <w:rsid w:val="009D413A"/>
    <w:rsid w:val="009E01AB"/>
    <w:rsid w:val="009E0E58"/>
    <w:rsid w:val="009E24A8"/>
    <w:rsid w:val="009E3F12"/>
    <w:rsid w:val="009F0A23"/>
    <w:rsid w:val="00A03680"/>
    <w:rsid w:val="00A0641D"/>
    <w:rsid w:val="00A06C35"/>
    <w:rsid w:val="00A06C53"/>
    <w:rsid w:val="00A12489"/>
    <w:rsid w:val="00A12A5E"/>
    <w:rsid w:val="00A13BCE"/>
    <w:rsid w:val="00A17C44"/>
    <w:rsid w:val="00A203D3"/>
    <w:rsid w:val="00A2193F"/>
    <w:rsid w:val="00A21EBE"/>
    <w:rsid w:val="00A23779"/>
    <w:rsid w:val="00A2413F"/>
    <w:rsid w:val="00A266F4"/>
    <w:rsid w:val="00A371E4"/>
    <w:rsid w:val="00A417B7"/>
    <w:rsid w:val="00A50B09"/>
    <w:rsid w:val="00A54750"/>
    <w:rsid w:val="00A5636C"/>
    <w:rsid w:val="00A72CB7"/>
    <w:rsid w:val="00A74A3B"/>
    <w:rsid w:val="00A75BA9"/>
    <w:rsid w:val="00A762F4"/>
    <w:rsid w:val="00A87498"/>
    <w:rsid w:val="00A906BD"/>
    <w:rsid w:val="00A9398D"/>
    <w:rsid w:val="00A955F9"/>
    <w:rsid w:val="00AA0783"/>
    <w:rsid w:val="00AB074C"/>
    <w:rsid w:val="00AB1CF5"/>
    <w:rsid w:val="00AB5345"/>
    <w:rsid w:val="00AC5275"/>
    <w:rsid w:val="00AE1FF0"/>
    <w:rsid w:val="00AE2F96"/>
    <w:rsid w:val="00AE640A"/>
    <w:rsid w:val="00AF289D"/>
    <w:rsid w:val="00AF3DA4"/>
    <w:rsid w:val="00B010E0"/>
    <w:rsid w:val="00B137BB"/>
    <w:rsid w:val="00B20671"/>
    <w:rsid w:val="00B2176F"/>
    <w:rsid w:val="00B27142"/>
    <w:rsid w:val="00B3681B"/>
    <w:rsid w:val="00B36BD2"/>
    <w:rsid w:val="00B4403F"/>
    <w:rsid w:val="00B46C26"/>
    <w:rsid w:val="00B471B2"/>
    <w:rsid w:val="00B5277F"/>
    <w:rsid w:val="00B531D1"/>
    <w:rsid w:val="00B572EC"/>
    <w:rsid w:val="00B66A9D"/>
    <w:rsid w:val="00B7540F"/>
    <w:rsid w:val="00B83632"/>
    <w:rsid w:val="00B85739"/>
    <w:rsid w:val="00B87835"/>
    <w:rsid w:val="00BA341C"/>
    <w:rsid w:val="00BA507B"/>
    <w:rsid w:val="00BA58C3"/>
    <w:rsid w:val="00BB1741"/>
    <w:rsid w:val="00BC29F9"/>
    <w:rsid w:val="00BC2CE9"/>
    <w:rsid w:val="00BD259A"/>
    <w:rsid w:val="00BE164E"/>
    <w:rsid w:val="00BE37E9"/>
    <w:rsid w:val="00BE7E6F"/>
    <w:rsid w:val="00BF000E"/>
    <w:rsid w:val="00BF3DFB"/>
    <w:rsid w:val="00C005AE"/>
    <w:rsid w:val="00C0542C"/>
    <w:rsid w:val="00C123A6"/>
    <w:rsid w:val="00C14D77"/>
    <w:rsid w:val="00C17D1B"/>
    <w:rsid w:val="00C30E87"/>
    <w:rsid w:val="00C31DB1"/>
    <w:rsid w:val="00C34E47"/>
    <w:rsid w:val="00C4245F"/>
    <w:rsid w:val="00C42818"/>
    <w:rsid w:val="00C470A8"/>
    <w:rsid w:val="00C56984"/>
    <w:rsid w:val="00C62864"/>
    <w:rsid w:val="00C640C8"/>
    <w:rsid w:val="00C64497"/>
    <w:rsid w:val="00C6724F"/>
    <w:rsid w:val="00C72AF4"/>
    <w:rsid w:val="00C857D3"/>
    <w:rsid w:val="00C866BE"/>
    <w:rsid w:val="00C86D3D"/>
    <w:rsid w:val="00C90D7C"/>
    <w:rsid w:val="00C90FFA"/>
    <w:rsid w:val="00C91B8B"/>
    <w:rsid w:val="00C95864"/>
    <w:rsid w:val="00CA1F66"/>
    <w:rsid w:val="00CA3593"/>
    <w:rsid w:val="00CB6DAF"/>
    <w:rsid w:val="00CC09C5"/>
    <w:rsid w:val="00CC1C19"/>
    <w:rsid w:val="00CD1087"/>
    <w:rsid w:val="00CE39A2"/>
    <w:rsid w:val="00CF721E"/>
    <w:rsid w:val="00D00A20"/>
    <w:rsid w:val="00D21307"/>
    <w:rsid w:val="00D21DB4"/>
    <w:rsid w:val="00D36E5C"/>
    <w:rsid w:val="00D373E3"/>
    <w:rsid w:val="00D44331"/>
    <w:rsid w:val="00D51C27"/>
    <w:rsid w:val="00D53590"/>
    <w:rsid w:val="00D55F65"/>
    <w:rsid w:val="00D6648E"/>
    <w:rsid w:val="00D737E8"/>
    <w:rsid w:val="00D8061B"/>
    <w:rsid w:val="00D82F2D"/>
    <w:rsid w:val="00D836BB"/>
    <w:rsid w:val="00D9218C"/>
    <w:rsid w:val="00D94B3C"/>
    <w:rsid w:val="00DA202A"/>
    <w:rsid w:val="00DA68F4"/>
    <w:rsid w:val="00DA6F1E"/>
    <w:rsid w:val="00DB2C0D"/>
    <w:rsid w:val="00DB788B"/>
    <w:rsid w:val="00DF20E2"/>
    <w:rsid w:val="00DF398D"/>
    <w:rsid w:val="00DF51C2"/>
    <w:rsid w:val="00DF7404"/>
    <w:rsid w:val="00E070B4"/>
    <w:rsid w:val="00E07B49"/>
    <w:rsid w:val="00E12FA6"/>
    <w:rsid w:val="00E1406D"/>
    <w:rsid w:val="00E14844"/>
    <w:rsid w:val="00E169E7"/>
    <w:rsid w:val="00E2034B"/>
    <w:rsid w:val="00E213FA"/>
    <w:rsid w:val="00E2322C"/>
    <w:rsid w:val="00E26A58"/>
    <w:rsid w:val="00E419D9"/>
    <w:rsid w:val="00E428F8"/>
    <w:rsid w:val="00E4357E"/>
    <w:rsid w:val="00E50206"/>
    <w:rsid w:val="00E50580"/>
    <w:rsid w:val="00E52263"/>
    <w:rsid w:val="00E60006"/>
    <w:rsid w:val="00E74C2A"/>
    <w:rsid w:val="00E74E02"/>
    <w:rsid w:val="00E75786"/>
    <w:rsid w:val="00E84986"/>
    <w:rsid w:val="00E87172"/>
    <w:rsid w:val="00E910F6"/>
    <w:rsid w:val="00E93B08"/>
    <w:rsid w:val="00E977CD"/>
    <w:rsid w:val="00E97F80"/>
    <w:rsid w:val="00EA1AE8"/>
    <w:rsid w:val="00EC0493"/>
    <w:rsid w:val="00EC7000"/>
    <w:rsid w:val="00EE2B31"/>
    <w:rsid w:val="00EF11FD"/>
    <w:rsid w:val="00EF2409"/>
    <w:rsid w:val="00EF6A56"/>
    <w:rsid w:val="00EF6B32"/>
    <w:rsid w:val="00F230F8"/>
    <w:rsid w:val="00F2401D"/>
    <w:rsid w:val="00F32D00"/>
    <w:rsid w:val="00F369F6"/>
    <w:rsid w:val="00F52CB4"/>
    <w:rsid w:val="00F53004"/>
    <w:rsid w:val="00F53AE0"/>
    <w:rsid w:val="00F56055"/>
    <w:rsid w:val="00F56A6D"/>
    <w:rsid w:val="00F56E78"/>
    <w:rsid w:val="00F65BE5"/>
    <w:rsid w:val="00F67182"/>
    <w:rsid w:val="00F71989"/>
    <w:rsid w:val="00F72390"/>
    <w:rsid w:val="00F7297A"/>
    <w:rsid w:val="00F7365A"/>
    <w:rsid w:val="00F739E7"/>
    <w:rsid w:val="00F73C32"/>
    <w:rsid w:val="00F8118A"/>
    <w:rsid w:val="00F84C3B"/>
    <w:rsid w:val="00F90491"/>
    <w:rsid w:val="00F963F4"/>
    <w:rsid w:val="00F96F4B"/>
    <w:rsid w:val="00FA1E7F"/>
    <w:rsid w:val="00FA3258"/>
    <w:rsid w:val="00FB12C2"/>
    <w:rsid w:val="00FB19E6"/>
    <w:rsid w:val="00FB1DEC"/>
    <w:rsid w:val="00FB5083"/>
    <w:rsid w:val="00FC02E5"/>
    <w:rsid w:val="00FC14B8"/>
    <w:rsid w:val="00FD0F07"/>
    <w:rsid w:val="00FD3140"/>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68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2021-11-22T19:46:00Z</dcterms:created>
  <dcterms:modified xsi:type="dcterms:W3CDTF">2021-11-22T19:46:00Z</dcterms:modified>
</cp:coreProperties>
</file>